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A3" w:rsidRPr="00763560" w:rsidRDefault="00C517A3" w:rsidP="00C517A3">
      <w:pPr>
        <w:rPr>
          <w:b/>
          <w:color w:val="1F497D" w:themeColor="text2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63560">
        <w:rPr>
          <w:b/>
          <w:color w:val="1F497D" w:themeColor="text2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LOJAS VIRTUAIS A PARTIR DE R$ 17,00/MÊS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  <w:gridCol w:w="4376"/>
      </w:tblGrid>
      <w:tr w:rsidR="003E6F7D" w:rsidRPr="003E6F7D" w:rsidTr="00872FD3">
        <w:tc>
          <w:tcPr>
            <w:tcW w:w="6306" w:type="dxa"/>
          </w:tcPr>
          <w:p w:rsidR="003E6F7D" w:rsidRPr="003E6F7D" w:rsidRDefault="003E6F7D" w:rsidP="00C517A3">
            <w:pPr>
              <w:rPr>
                <w:b/>
                <w:noProof/>
                <w:color w:val="1F497D" w:themeColor="text2"/>
                <w:sz w:val="24"/>
                <w:szCs w:val="24"/>
                <w:lang w:eastAsia="pt-BR"/>
              </w:rPr>
            </w:pPr>
            <w:r w:rsidRPr="003E6F7D">
              <w:rPr>
                <w:b/>
                <w:noProof/>
                <w:color w:val="1F497D" w:themeColor="text2"/>
                <w:sz w:val="24"/>
                <w:szCs w:val="24"/>
                <w:lang w:eastAsia="pt-BR"/>
              </w:rPr>
              <w:t>NO COMPUTADOR</w:t>
            </w:r>
          </w:p>
        </w:tc>
        <w:tc>
          <w:tcPr>
            <w:tcW w:w="4376" w:type="dxa"/>
          </w:tcPr>
          <w:p w:rsidR="003E6F7D" w:rsidRPr="003E6F7D" w:rsidRDefault="003E6F7D" w:rsidP="00872FD3">
            <w:pPr>
              <w:jc w:val="right"/>
              <w:rPr>
                <w:b/>
                <w:noProof/>
                <w:color w:val="1F497D" w:themeColor="text2"/>
                <w:sz w:val="24"/>
                <w:szCs w:val="24"/>
                <w:lang w:eastAsia="pt-BR"/>
              </w:rPr>
            </w:pPr>
            <w:r w:rsidRPr="003E6F7D">
              <w:rPr>
                <w:b/>
                <w:noProof/>
                <w:color w:val="1F497D" w:themeColor="text2"/>
                <w:sz w:val="24"/>
                <w:szCs w:val="24"/>
                <w:lang w:eastAsia="pt-BR"/>
              </w:rPr>
              <w:t>NO CELULAR</w:t>
            </w:r>
          </w:p>
        </w:tc>
      </w:tr>
      <w:tr w:rsidR="00872FD3" w:rsidTr="00872FD3">
        <w:tc>
          <w:tcPr>
            <w:tcW w:w="6306" w:type="dxa"/>
          </w:tcPr>
          <w:p w:rsidR="00872FD3" w:rsidRDefault="00872FD3" w:rsidP="00C517A3">
            <w:pPr>
              <w:rPr>
                <w:b/>
                <w:color w:val="1F497D" w:themeColor="text2"/>
                <w:sz w:val="56"/>
                <w:szCs w:val="5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noProof/>
                <w:color w:val="1F497D" w:themeColor="text2"/>
                <w:sz w:val="56"/>
                <w:szCs w:val="56"/>
                <w:lang w:eastAsia="pt-BR"/>
              </w:rPr>
              <w:drawing>
                <wp:inline distT="0" distB="0" distL="0" distR="0" wp14:anchorId="5467A969" wp14:editId="27DB039A">
                  <wp:extent cx="3848100" cy="183832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jaAmarel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872FD3" w:rsidRDefault="00872FD3" w:rsidP="00872FD3">
            <w:pPr>
              <w:jc w:val="right"/>
              <w:rPr>
                <w:b/>
                <w:color w:val="1F497D" w:themeColor="text2"/>
                <w:sz w:val="56"/>
                <w:szCs w:val="5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noProof/>
                <w:color w:val="1F497D" w:themeColor="text2"/>
                <w:sz w:val="56"/>
                <w:szCs w:val="56"/>
                <w:lang w:eastAsia="pt-BR"/>
              </w:rPr>
              <w:drawing>
                <wp:inline distT="0" distB="0" distL="0" distR="0" wp14:anchorId="1825F859" wp14:editId="03B53A2A">
                  <wp:extent cx="1866900" cy="20764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jaCelVermelh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B6" w:rsidRPr="00A010B6" w:rsidTr="00872FD3">
        <w:tc>
          <w:tcPr>
            <w:tcW w:w="6306" w:type="dxa"/>
          </w:tcPr>
          <w:p w:rsidR="00A010B6" w:rsidRPr="00A010B6" w:rsidRDefault="00A010B6" w:rsidP="00C517A3">
            <w:pPr>
              <w:rPr>
                <w:b/>
                <w:noProof/>
                <w:color w:val="1F497D" w:themeColor="text2"/>
                <w:sz w:val="28"/>
                <w:szCs w:val="28"/>
                <w:lang w:eastAsia="pt-BR"/>
              </w:rPr>
            </w:pPr>
          </w:p>
        </w:tc>
        <w:tc>
          <w:tcPr>
            <w:tcW w:w="4376" w:type="dxa"/>
          </w:tcPr>
          <w:p w:rsidR="00A010B6" w:rsidRPr="00A010B6" w:rsidRDefault="00A010B6" w:rsidP="00872FD3">
            <w:pPr>
              <w:jc w:val="right"/>
              <w:rPr>
                <w:b/>
                <w:noProof/>
                <w:color w:val="1F497D" w:themeColor="text2"/>
                <w:sz w:val="28"/>
                <w:szCs w:val="28"/>
                <w:lang w:eastAsia="pt-BR"/>
              </w:rPr>
            </w:pPr>
          </w:p>
        </w:tc>
      </w:tr>
      <w:tr w:rsidR="00872FD3" w:rsidTr="00872FD3">
        <w:tc>
          <w:tcPr>
            <w:tcW w:w="6306" w:type="dxa"/>
          </w:tcPr>
          <w:p w:rsidR="00872FD3" w:rsidRDefault="00872FD3" w:rsidP="00C517A3">
            <w:pPr>
              <w:rPr>
                <w:b/>
                <w:color w:val="1F497D" w:themeColor="text2"/>
                <w:sz w:val="56"/>
                <w:szCs w:val="5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noProof/>
                <w:color w:val="1F497D" w:themeColor="text2"/>
                <w:sz w:val="56"/>
                <w:szCs w:val="56"/>
                <w:lang w:eastAsia="pt-BR"/>
              </w:rPr>
              <w:drawing>
                <wp:inline distT="0" distB="0" distL="0" distR="0" wp14:anchorId="64A1820A" wp14:editId="2306AF1F">
                  <wp:extent cx="3857625" cy="184785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jaVerd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872FD3" w:rsidRDefault="00872FD3" w:rsidP="00872FD3">
            <w:pPr>
              <w:jc w:val="right"/>
              <w:rPr>
                <w:b/>
                <w:color w:val="1F497D" w:themeColor="text2"/>
                <w:sz w:val="56"/>
                <w:szCs w:val="5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noProof/>
                <w:color w:val="1F497D" w:themeColor="text2"/>
                <w:sz w:val="56"/>
                <w:szCs w:val="56"/>
                <w:lang w:eastAsia="pt-BR"/>
              </w:rPr>
              <w:drawing>
                <wp:inline distT="0" distB="0" distL="0" distR="0" wp14:anchorId="52790AE8" wp14:editId="08A44D89">
                  <wp:extent cx="1876425" cy="207645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jaCelRox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FD3" w:rsidRDefault="00872FD3" w:rsidP="00C517A3">
      <w:pPr>
        <w:rPr>
          <w:rFonts w:ascii="Verdana" w:hAnsi="Verdana"/>
          <w:sz w:val="28"/>
          <w:szCs w:val="28"/>
        </w:rPr>
      </w:pPr>
    </w:p>
    <w:p w:rsidR="00C517A3" w:rsidRPr="00E55CA2" w:rsidRDefault="00C517A3" w:rsidP="00C517A3">
      <w:pPr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>Oferecemos Lojas Virtuais com o melhor preço do mercado.</w:t>
      </w:r>
    </w:p>
    <w:p w:rsidR="00C517A3" w:rsidRPr="00E55CA2" w:rsidRDefault="00C517A3" w:rsidP="00C517A3">
      <w:pPr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>Nossas Lojas Virtuais são completas reduzindo consideravelmente os custos e de facílima administração, sem a necessidade de se preocupar com o desenvolvimento, manutenção e com hospedagem.</w:t>
      </w:r>
    </w:p>
    <w:p w:rsidR="00C517A3" w:rsidRPr="00E55CA2" w:rsidRDefault="00C517A3" w:rsidP="00C517A3">
      <w:pPr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>Veja abaixo mais algumas características de nosso Sistema de Loja Virtual:</w:t>
      </w:r>
    </w:p>
    <w:p w:rsidR="00872FD3" w:rsidRDefault="00872FD3" w:rsidP="00C517A3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C517A3" w:rsidRPr="00E55CA2" w:rsidRDefault="00C517A3" w:rsidP="00C517A3">
      <w:pPr>
        <w:rPr>
          <w:rFonts w:ascii="Verdana" w:hAnsi="Verdana"/>
          <w:b/>
          <w:color w:val="1F497D" w:themeColor="text2"/>
          <w:sz w:val="28"/>
          <w:szCs w:val="28"/>
        </w:rPr>
      </w:pPr>
      <w:r w:rsidRPr="00E55CA2">
        <w:rPr>
          <w:rFonts w:ascii="Verdana" w:hAnsi="Verdana"/>
          <w:b/>
          <w:color w:val="1F497D" w:themeColor="text2"/>
          <w:sz w:val="28"/>
          <w:szCs w:val="28"/>
        </w:rPr>
        <w:t>ADMINISTRAÇÃO COMPLETA E SIMPLIFICADA</w:t>
      </w:r>
    </w:p>
    <w:p w:rsidR="00C517A3" w:rsidRPr="00E55CA2" w:rsidRDefault="00C517A3" w:rsidP="00C517A3">
      <w:pPr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 xml:space="preserve"> Qualquer pessoa consegue administrar,</w:t>
      </w:r>
    </w:p>
    <w:p w:rsidR="00C517A3" w:rsidRPr="00E55CA2" w:rsidRDefault="00C517A3" w:rsidP="00C517A3">
      <w:pPr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 xml:space="preserve">Não exige experiência em nenhuma linguagem de programação, a </w:t>
      </w:r>
      <w:proofErr w:type="gramStart"/>
      <w:r w:rsidRPr="00E55CA2">
        <w:rPr>
          <w:rFonts w:ascii="Verdana" w:hAnsi="Verdana"/>
          <w:sz w:val="28"/>
          <w:szCs w:val="28"/>
        </w:rPr>
        <w:t>Gedan.</w:t>
      </w:r>
      <w:proofErr w:type="gramEnd"/>
      <w:r w:rsidRPr="00E55CA2">
        <w:rPr>
          <w:rFonts w:ascii="Verdana" w:hAnsi="Verdana"/>
          <w:sz w:val="28"/>
          <w:szCs w:val="28"/>
        </w:rPr>
        <w:t>Com desenvolveu todo o sistema e a programação de forma a facilitar ao máximo o processo de administração de nossas Lojas Virtuais.</w:t>
      </w:r>
    </w:p>
    <w:p w:rsidR="00C517A3" w:rsidRPr="00E55CA2" w:rsidRDefault="00C517A3" w:rsidP="00C517A3">
      <w:pPr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lastRenderedPageBreak/>
        <w:t>Na área de administração é possível ver as estatísticas de sua Loja, Alterar Textos,</w:t>
      </w:r>
      <w:r w:rsidR="004B3F6C">
        <w:rPr>
          <w:rFonts w:ascii="Verdana" w:hAnsi="Verdana"/>
          <w:sz w:val="28"/>
          <w:szCs w:val="28"/>
        </w:rPr>
        <w:t xml:space="preserve"> </w:t>
      </w:r>
      <w:r w:rsidRPr="00E55CA2">
        <w:rPr>
          <w:rFonts w:ascii="Verdana" w:hAnsi="Verdana"/>
          <w:sz w:val="28"/>
          <w:szCs w:val="28"/>
        </w:rPr>
        <w:t>imagens e cores das páginas, Incluir, Editar e Eliminar os dados dos produtos</w:t>
      </w:r>
      <w:bookmarkStart w:id="0" w:name="_GoBack"/>
      <w:bookmarkEnd w:id="0"/>
      <w:r w:rsidRPr="00E55CA2">
        <w:rPr>
          <w:rFonts w:ascii="Verdana" w:hAnsi="Verdana"/>
          <w:sz w:val="28"/>
          <w:szCs w:val="28"/>
        </w:rPr>
        <w:t>, tudo em tempo real</w:t>
      </w:r>
      <w:r w:rsidR="00E55CA2" w:rsidRPr="00E55CA2">
        <w:rPr>
          <w:rFonts w:ascii="Verdana" w:hAnsi="Verdana"/>
          <w:sz w:val="28"/>
          <w:szCs w:val="28"/>
        </w:rPr>
        <w:t>.</w:t>
      </w:r>
    </w:p>
    <w:p w:rsidR="00763560" w:rsidRDefault="00763560" w:rsidP="00E55CA2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E55CA2" w:rsidRPr="00E55CA2" w:rsidRDefault="00E55CA2" w:rsidP="00E55CA2">
      <w:pPr>
        <w:rPr>
          <w:rFonts w:ascii="Verdana" w:hAnsi="Verdana"/>
          <w:b/>
          <w:color w:val="1F497D" w:themeColor="text2"/>
          <w:sz w:val="28"/>
          <w:szCs w:val="28"/>
        </w:rPr>
      </w:pPr>
      <w:r w:rsidRPr="00E55CA2">
        <w:rPr>
          <w:rFonts w:ascii="Verdana" w:hAnsi="Verdana"/>
          <w:b/>
          <w:color w:val="1F497D" w:themeColor="text2"/>
          <w:sz w:val="28"/>
          <w:szCs w:val="28"/>
        </w:rPr>
        <w:t>CARTÕES DE CRÉDITO E BOLETOS ONLINE</w:t>
      </w:r>
    </w:p>
    <w:p w:rsidR="00C517A3" w:rsidRPr="00E55CA2" w:rsidRDefault="00E55CA2" w:rsidP="00E55CA2">
      <w:pPr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 xml:space="preserve"> Seus Clientes poderão efetuar pagamentos por Cartão de Crédito ou Boleto Bancário on</w:t>
      </w:r>
      <w:r w:rsidR="00763560">
        <w:rPr>
          <w:rFonts w:ascii="Verdana" w:hAnsi="Verdana"/>
          <w:sz w:val="28"/>
          <w:szCs w:val="28"/>
        </w:rPr>
        <w:t xml:space="preserve">line ou Transferência Bancária </w:t>
      </w:r>
      <w:r w:rsidRPr="00E55CA2">
        <w:rPr>
          <w:rFonts w:ascii="Verdana" w:hAnsi="Verdana"/>
          <w:sz w:val="28"/>
          <w:szCs w:val="28"/>
        </w:rPr>
        <w:t>com total segurança, pois oferecemos integração com os principais sistemas de pagamentos online (</w:t>
      </w:r>
      <w:proofErr w:type="spellStart"/>
      <w:proofErr w:type="gramStart"/>
      <w:r w:rsidRPr="00E55CA2">
        <w:rPr>
          <w:rFonts w:ascii="Verdana" w:hAnsi="Verdana"/>
          <w:sz w:val="28"/>
          <w:szCs w:val="28"/>
        </w:rPr>
        <w:t>PageSeguro</w:t>
      </w:r>
      <w:proofErr w:type="spellEnd"/>
      <w:proofErr w:type="gramEnd"/>
      <w:r w:rsidRPr="00E55CA2">
        <w:rPr>
          <w:rFonts w:ascii="Verdana" w:hAnsi="Verdana"/>
          <w:sz w:val="28"/>
          <w:szCs w:val="28"/>
        </w:rPr>
        <w:t xml:space="preserve"> do UOL, </w:t>
      </w:r>
      <w:proofErr w:type="spellStart"/>
      <w:r w:rsidRPr="00E55CA2">
        <w:rPr>
          <w:rFonts w:ascii="Verdana" w:hAnsi="Verdana"/>
          <w:sz w:val="28"/>
          <w:szCs w:val="28"/>
        </w:rPr>
        <w:t>Bcash</w:t>
      </w:r>
      <w:proofErr w:type="spellEnd"/>
      <w:r w:rsidRPr="00E55CA2">
        <w:rPr>
          <w:rFonts w:ascii="Verdana" w:hAnsi="Verdana"/>
          <w:sz w:val="28"/>
          <w:szCs w:val="28"/>
        </w:rPr>
        <w:t xml:space="preserve"> do grupo Buscapé e </w:t>
      </w:r>
      <w:proofErr w:type="spellStart"/>
      <w:r w:rsidRPr="00E55CA2">
        <w:rPr>
          <w:rFonts w:ascii="Verdana" w:hAnsi="Verdana"/>
          <w:sz w:val="28"/>
          <w:szCs w:val="28"/>
        </w:rPr>
        <w:t>Paypal</w:t>
      </w:r>
      <w:proofErr w:type="spellEnd"/>
      <w:r w:rsidR="00763560">
        <w:rPr>
          <w:rFonts w:ascii="Verdana" w:hAnsi="Verdana"/>
          <w:sz w:val="28"/>
          <w:szCs w:val="28"/>
        </w:rPr>
        <w:t xml:space="preserve"> internacional</w:t>
      </w:r>
      <w:r w:rsidRPr="00E55CA2">
        <w:rPr>
          <w:rFonts w:ascii="Verdana" w:hAnsi="Verdana"/>
          <w:sz w:val="28"/>
          <w:szCs w:val="28"/>
        </w:rPr>
        <w:t>)</w:t>
      </w:r>
    </w:p>
    <w:p w:rsidR="00763560" w:rsidRDefault="00763560" w:rsidP="00E55CA2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</w:p>
    <w:p w:rsidR="00E55CA2" w:rsidRPr="00E55CA2" w:rsidRDefault="00E55CA2" w:rsidP="00E55CA2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  <w:r w:rsidRPr="00E55CA2">
        <w:rPr>
          <w:rFonts w:ascii="Verdana" w:hAnsi="Verdana"/>
          <w:b/>
          <w:color w:val="1F497D" w:themeColor="text2"/>
          <w:sz w:val="28"/>
          <w:szCs w:val="28"/>
        </w:rPr>
        <w:t>CUSTOS REDUZIDOS</w:t>
      </w:r>
    </w:p>
    <w:p w:rsidR="00C517A3" w:rsidRPr="00E55CA2" w:rsidRDefault="00E55CA2" w:rsidP="00E55CA2">
      <w:pPr>
        <w:tabs>
          <w:tab w:val="left" w:pos="2220"/>
        </w:tabs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 xml:space="preserve">Não necessita de contratação de pessoal técnico especializado (webmasters e </w:t>
      </w:r>
      <w:proofErr w:type="spellStart"/>
      <w:r w:rsidRPr="00E55CA2">
        <w:rPr>
          <w:rFonts w:ascii="Verdana" w:hAnsi="Verdana"/>
          <w:sz w:val="28"/>
          <w:szCs w:val="28"/>
        </w:rPr>
        <w:t>webdesigners</w:t>
      </w:r>
      <w:proofErr w:type="spellEnd"/>
      <w:r w:rsidRPr="00E55CA2">
        <w:rPr>
          <w:rFonts w:ascii="Verdana" w:hAnsi="Verdana"/>
          <w:sz w:val="28"/>
          <w:szCs w:val="28"/>
        </w:rPr>
        <w:t>) e já tem a Hospedagem Inclusa.</w:t>
      </w:r>
    </w:p>
    <w:p w:rsidR="00E55CA2" w:rsidRPr="00E55CA2" w:rsidRDefault="00E55CA2" w:rsidP="00E55CA2">
      <w:pPr>
        <w:tabs>
          <w:tab w:val="left" w:pos="2220"/>
        </w:tabs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>O custo de implantação é de apenas R$ 30,00 e a manutenção é de apenas:</w:t>
      </w:r>
    </w:p>
    <w:p w:rsidR="00E55CA2" w:rsidRPr="00E55CA2" w:rsidRDefault="00E55CA2" w:rsidP="00E55CA2">
      <w:pPr>
        <w:pStyle w:val="PargrafodaLista"/>
        <w:numPr>
          <w:ilvl w:val="0"/>
          <w:numId w:val="1"/>
        </w:numPr>
        <w:tabs>
          <w:tab w:val="left" w:pos="2220"/>
        </w:tabs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>R$ 17,00 / mês para loja virtual com capacidade 30 produtos e 30 mil visitas</w:t>
      </w:r>
    </w:p>
    <w:p w:rsidR="00E55CA2" w:rsidRDefault="00E55CA2" w:rsidP="00E55CA2">
      <w:pPr>
        <w:pStyle w:val="PargrafodaLista"/>
        <w:numPr>
          <w:ilvl w:val="0"/>
          <w:numId w:val="1"/>
        </w:numPr>
        <w:tabs>
          <w:tab w:val="left" w:pos="2220"/>
        </w:tabs>
        <w:rPr>
          <w:rFonts w:ascii="Verdana" w:hAnsi="Verdana"/>
          <w:sz w:val="28"/>
          <w:szCs w:val="28"/>
        </w:rPr>
      </w:pPr>
      <w:r w:rsidRPr="00E55CA2">
        <w:rPr>
          <w:rFonts w:ascii="Verdana" w:hAnsi="Verdana"/>
          <w:sz w:val="28"/>
          <w:szCs w:val="28"/>
        </w:rPr>
        <w:t>R$ 35,00 para loja virtual com capacidade ilimitada de produtos e ilimitada de visitas</w:t>
      </w:r>
    </w:p>
    <w:p w:rsidR="00763560" w:rsidRDefault="00763560" w:rsidP="00763560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</w:p>
    <w:p w:rsidR="00763560" w:rsidRPr="00763560" w:rsidRDefault="00763560" w:rsidP="00763560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  <w:r w:rsidRPr="00763560">
        <w:rPr>
          <w:rFonts w:ascii="Verdana" w:hAnsi="Verdana"/>
          <w:b/>
          <w:color w:val="1F497D" w:themeColor="text2"/>
          <w:sz w:val="28"/>
          <w:szCs w:val="28"/>
        </w:rPr>
        <w:t>PROGRAMA DE AFILIADOS INCLUSO</w:t>
      </w:r>
    </w:p>
    <w:p w:rsidR="00E55CA2" w:rsidRDefault="00763560" w:rsidP="00763560">
      <w:pPr>
        <w:tabs>
          <w:tab w:val="left" w:pos="2220"/>
        </w:tabs>
        <w:rPr>
          <w:rFonts w:ascii="Verdana" w:hAnsi="Verdana"/>
          <w:sz w:val="28"/>
          <w:szCs w:val="28"/>
        </w:rPr>
      </w:pPr>
      <w:r w:rsidRPr="00763560">
        <w:rPr>
          <w:rFonts w:ascii="Verdana" w:hAnsi="Verdana"/>
          <w:sz w:val="28"/>
          <w:szCs w:val="28"/>
        </w:rPr>
        <w:t xml:space="preserve">Nossas Lojas Virtuais são as únicas que possuem integração direta com o Programa de Afiliados </w:t>
      </w:r>
      <w:proofErr w:type="gramStart"/>
      <w:r w:rsidRPr="00763560">
        <w:rPr>
          <w:rFonts w:ascii="Verdana" w:hAnsi="Verdana"/>
          <w:sz w:val="28"/>
          <w:szCs w:val="28"/>
        </w:rPr>
        <w:t>HG ,</w:t>
      </w:r>
      <w:proofErr w:type="gramEnd"/>
      <w:r w:rsidRPr="00763560">
        <w:rPr>
          <w:rFonts w:ascii="Verdana" w:hAnsi="Verdana"/>
          <w:sz w:val="28"/>
          <w:szCs w:val="28"/>
        </w:rPr>
        <w:t xml:space="preserve"> ou seja , seus produtos ou serviços já possuirão mais de 5000 vendedores e ainda aparecerão em mais de 200 sites diferentes através de nossa Vitrine Virtual.</w:t>
      </w:r>
    </w:p>
    <w:p w:rsidR="00763560" w:rsidRDefault="00763560" w:rsidP="00763560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</w:p>
    <w:p w:rsidR="00763560" w:rsidRPr="00763560" w:rsidRDefault="00763560" w:rsidP="00763560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  <w:r w:rsidRPr="00763560">
        <w:rPr>
          <w:rFonts w:ascii="Verdana" w:hAnsi="Verdana"/>
          <w:b/>
          <w:color w:val="1F497D" w:themeColor="text2"/>
          <w:sz w:val="28"/>
          <w:szCs w:val="28"/>
        </w:rPr>
        <w:t>MODELOS DE LAYOUT GRATUITOS</w:t>
      </w:r>
    </w:p>
    <w:p w:rsidR="00763560" w:rsidRPr="00763560" w:rsidRDefault="00763560" w:rsidP="00763560">
      <w:pPr>
        <w:tabs>
          <w:tab w:val="left" w:pos="2220"/>
        </w:tabs>
        <w:rPr>
          <w:rFonts w:ascii="Verdana" w:hAnsi="Verdana"/>
          <w:sz w:val="28"/>
          <w:szCs w:val="28"/>
        </w:rPr>
      </w:pPr>
      <w:r w:rsidRPr="00763560">
        <w:rPr>
          <w:rFonts w:ascii="Verdana" w:hAnsi="Verdana"/>
          <w:sz w:val="28"/>
          <w:szCs w:val="28"/>
        </w:rPr>
        <w:t xml:space="preserve">As nossas Lojas Virtuais tem </w:t>
      </w:r>
      <w:proofErr w:type="gramStart"/>
      <w:r w:rsidRPr="00763560">
        <w:rPr>
          <w:rFonts w:ascii="Verdana" w:hAnsi="Verdana"/>
          <w:sz w:val="28"/>
          <w:szCs w:val="28"/>
        </w:rPr>
        <w:t>5</w:t>
      </w:r>
      <w:proofErr w:type="gramEnd"/>
      <w:r w:rsidRPr="00763560">
        <w:rPr>
          <w:rFonts w:ascii="Verdana" w:hAnsi="Verdana"/>
          <w:sz w:val="28"/>
          <w:szCs w:val="28"/>
        </w:rPr>
        <w:t xml:space="preserve"> modelos (Tons de Amarelo, Azul, Roxo, Verde e Vermelho) gratuitos de layout , caso queira podemos desenvolver um modelo exclusivo para você. </w:t>
      </w:r>
    </w:p>
    <w:p w:rsidR="00872FD3" w:rsidRPr="00763560" w:rsidRDefault="00872FD3" w:rsidP="00872FD3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lastRenderedPageBreak/>
        <w:t>CÁLCULO AUTOMÁTICO DO FRETE</w:t>
      </w:r>
    </w:p>
    <w:p w:rsidR="00872FD3" w:rsidRPr="00763560" w:rsidRDefault="00872FD3" w:rsidP="00872FD3">
      <w:pPr>
        <w:tabs>
          <w:tab w:val="left" w:pos="222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nosso sistema calcula automaticamente</w:t>
      </w:r>
      <w:r w:rsidRPr="007635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 preço do frete para cada produto via correios por SEDEX e PAC (encomenda normal)</w:t>
      </w:r>
    </w:p>
    <w:p w:rsidR="00872FD3" w:rsidRDefault="00872FD3" w:rsidP="00763560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</w:p>
    <w:p w:rsidR="00763560" w:rsidRPr="00763560" w:rsidRDefault="00763560" w:rsidP="00763560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  <w:r w:rsidRPr="00763560">
        <w:rPr>
          <w:rFonts w:ascii="Verdana" w:hAnsi="Verdana"/>
          <w:b/>
          <w:color w:val="1F497D" w:themeColor="text2"/>
          <w:sz w:val="28"/>
          <w:szCs w:val="28"/>
        </w:rPr>
        <w:t>ABERTA 24HS</w:t>
      </w:r>
    </w:p>
    <w:p w:rsidR="00763560" w:rsidRPr="00763560" w:rsidRDefault="00763560" w:rsidP="00763560">
      <w:pPr>
        <w:tabs>
          <w:tab w:val="left" w:pos="2220"/>
        </w:tabs>
        <w:rPr>
          <w:rFonts w:ascii="Verdana" w:hAnsi="Verdana"/>
          <w:sz w:val="28"/>
          <w:szCs w:val="28"/>
        </w:rPr>
      </w:pPr>
      <w:r w:rsidRPr="00763560">
        <w:rPr>
          <w:rFonts w:ascii="Verdana" w:hAnsi="Verdana"/>
          <w:sz w:val="28"/>
          <w:szCs w:val="28"/>
        </w:rPr>
        <w:t xml:space="preserve">Sua Loja Virtual estará aberta 24 Horas por dia e acessível em todo Brasil </w:t>
      </w:r>
    </w:p>
    <w:p w:rsidR="00763560" w:rsidRPr="00763560" w:rsidRDefault="00763560" w:rsidP="00763560">
      <w:pPr>
        <w:tabs>
          <w:tab w:val="left" w:pos="2220"/>
        </w:tabs>
        <w:rPr>
          <w:rFonts w:ascii="Verdana" w:hAnsi="Verdana"/>
          <w:sz w:val="28"/>
          <w:szCs w:val="28"/>
        </w:rPr>
      </w:pPr>
    </w:p>
    <w:p w:rsidR="00763560" w:rsidRPr="00763560" w:rsidRDefault="00763560" w:rsidP="00763560">
      <w:pPr>
        <w:tabs>
          <w:tab w:val="left" w:pos="2220"/>
        </w:tabs>
        <w:rPr>
          <w:rFonts w:ascii="Verdana" w:hAnsi="Verdana"/>
          <w:b/>
          <w:color w:val="1F497D" w:themeColor="text2"/>
          <w:sz w:val="28"/>
          <w:szCs w:val="28"/>
        </w:rPr>
      </w:pPr>
      <w:r w:rsidRPr="00763560">
        <w:rPr>
          <w:rFonts w:ascii="Verdana" w:hAnsi="Verdana"/>
          <w:b/>
          <w:color w:val="1F497D" w:themeColor="text2"/>
          <w:sz w:val="28"/>
          <w:szCs w:val="28"/>
        </w:rPr>
        <w:t>CADASTRO PERMANENTE</w:t>
      </w:r>
    </w:p>
    <w:p w:rsidR="00763560" w:rsidRPr="00E55CA2" w:rsidRDefault="00763560" w:rsidP="00763560">
      <w:pPr>
        <w:tabs>
          <w:tab w:val="left" w:pos="2220"/>
        </w:tabs>
        <w:rPr>
          <w:rFonts w:ascii="Verdana" w:hAnsi="Verdana"/>
          <w:sz w:val="28"/>
          <w:szCs w:val="28"/>
        </w:rPr>
      </w:pPr>
      <w:r w:rsidRPr="00763560">
        <w:rPr>
          <w:rFonts w:ascii="Verdana" w:hAnsi="Verdana"/>
          <w:sz w:val="28"/>
          <w:szCs w:val="28"/>
        </w:rPr>
        <w:t>Os clientes cadastrados não necessitam redigitar seus dados (nome, endereço, cidade e etc.</w:t>
      </w:r>
      <w:proofErr w:type="gramStart"/>
      <w:r w:rsidRPr="00763560">
        <w:rPr>
          <w:rFonts w:ascii="Verdana" w:hAnsi="Verdana"/>
          <w:sz w:val="28"/>
          <w:szCs w:val="28"/>
        </w:rPr>
        <w:t>)</w:t>
      </w:r>
      <w:proofErr w:type="gramEnd"/>
    </w:p>
    <w:sectPr w:rsidR="00763560" w:rsidRPr="00E55CA2" w:rsidSect="00C51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538"/>
    <w:multiLevelType w:val="hybridMultilevel"/>
    <w:tmpl w:val="549C6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3"/>
    <w:rsid w:val="00341290"/>
    <w:rsid w:val="003E6F7D"/>
    <w:rsid w:val="004B3F6C"/>
    <w:rsid w:val="00763560"/>
    <w:rsid w:val="00872FD3"/>
    <w:rsid w:val="00A010B6"/>
    <w:rsid w:val="00C517A3"/>
    <w:rsid w:val="00E55CA2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5C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6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5C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6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Gennaro</dc:creator>
  <cp:lastModifiedBy>Daniel Gennaro</cp:lastModifiedBy>
  <cp:revision>5</cp:revision>
  <dcterms:created xsi:type="dcterms:W3CDTF">2016-01-11T21:03:00Z</dcterms:created>
  <dcterms:modified xsi:type="dcterms:W3CDTF">2019-05-04T04:54:00Z</dcterms:modified>
</cp:coreProperties>
</file>